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24F4" w14:textId="06031E1A" w:rsidR="006F4F45" w:rsidRDefault="002C66BD">
      <w:bookmarkStart w:id="0" w:name="_GoBack"/>
      <w:r>
        <w:rPr>
          <w:noProof/>
        </w:rPr>
        <w:drawing>
          <wp:inline distT="0" distB="0" distL="0" distR="0" wp14:anchorId="40A67D93" wp14:editId="629F7E2C">
            <wp:extent cx="4581525" cy="2909887"/>
            <wp:effectExtent l="0" t="0" r="9525" b="5080"/>
            <wp:docPr id="75384641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ADCDA78-5F73-2FF5-999F-93447420D4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F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BD"/>
    <w:rsid w:val="00156FD7"/>
    <w:rsid w:val="001C71E6"/>
    <w:rsid w:val="002C66BD"/>
    <w:rsid w:val="004B04B0"/>
    <w:rsid w:val="005A7E1F"/>
    <w:rsid w:val="006F4F45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B413"/>
  <w15:chartTrackingRefBased/>
  <w15:docId w15:val="{C43C897A-7197-4ACB-BBF8-4FD10E25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/>
              <a:t>ზოგადი სტატისტიკა მეორე კვარტალი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სულ 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800415800415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05-4582-B3A8-8C57027973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Sheet1!$A$5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63-47FD-92E5-FF2191F8EC34}"/>
            </c:ext>
          </c:extLst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ქვემდებარეობით 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05-4582-B3A8-8C57027973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Sheet1!$B$5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63-47FD-92E5-FF2191F8EC34}"/>
            </c:ext>
          </c:extLst>
        </c:ser>
        <c:ser>
          <c:idx val="12"/>
          <c:order val="10"/>
          <c:tx>
            <c:strRef>
              <c:f>Sheet1!$M$4</c:f>
              <c:strCache>
                <c:ptCount val="1"/>
                <c:pt idx="0">
                  <c:v>პასუხი სრულად </c:v>
                </c:pt>
              </c:strCache>
            </c:strRef>
          </c:tx>
          <c:spPr>
            <a:gradFill>
              <a:gsLst>
                <a:gs pos="100000">
                  <a:schemeClr val="accent1">
                    <a:lumMod val="80000"/>
                    <a:lumOff val="20000"/>
                    <a:alpha val="0"/>
                  </a:schemeClr>
                </a:gs>
                <a:gs pos="50000">
                  <a:schemeClr val="accent1">
                    <a:lumMod val="80000"/>
                    <a:lumOff val="20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05-4582-B3A8-8C57027973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Sheet1!$M$5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63-47FD-92E5-FF2191F8EC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4293280"/>
        <c:axId val="650529392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Sheet1!$C$4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3">
                          <a:alpha val="0"/>
                        </a:schemeClr>
                      </a:gs>
                      <a:gs pos="50000">
                        <a:schemeClr val="accent3"/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Sheet1!$C$5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B263-47FD-92E5-FF2191F8EC34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4">
                          <a:alpha val="0"/>
                        </a:schemeClr>
                      </a:gs>
                      <a:gs pos="50000">
                        <a:schemeClr val="accent4"/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263-47FD-92E5-FF2191F8EC34}"/>
                  </c:ext>
                </c:extLst>
              </c15:ser>
            </c15:filteredBarSeries>
            <c15:filteredBar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6">
                          <a:alpha val="0"/>
                        </a:schemeClr>
                      </a:gs>
                      <a:gs pos="50000">
                        <a:schemeClr val="accent6"/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263-47FD-92E5-FF2191F8EC34}"/>
                  </c:ext>
                </c:extLst>
              </c15:ser>
            </c15:filteredBarSeries>
            <c15:filteredBar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1">
                          <a:lumMod val="60000"/>
                          <a:alpha val="0"/>
                        </a:schemeClr>
                      </a:gs>
                      <a:gs pos="50000">
                        <a:schemeClr val="accent1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B263-47FD-92E5-FF2191F8EC34}"/>
                  </c:ext>
                </c:extLst>
              </c15:ser>
            </c15:filteredBarSeries>
            <c15:filteredBarSeries>
              <c15:ser>
                <c:idx val="7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2">
                          <a:lumMod val="60000"/>
                          <a:alpha val="0"/>
                        </a:schemeClr>
                      </a:gs>
                      <a:gs pos="50000">
                        <a:schemeClr val="accent2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B263-47FD-92E5-FF2191F8EC34}"/>
                  </c:ext>
                </c:extLst>
              </c15:ser>
            </c15:filteredBarSeries>
            <c15:filteredBarSeries>
              <c15:ser>
                <c:idx val="9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4">
                          <a:lumMod val="60000"/>
                          <a:alpha val="0"/>
                        </a:schemeClr>
                      </a:gs>
                      <a:gs pos="50000">
                        <a:schemeClr val="accent4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B263-47FD-92E5-FF2191F8EC34}"/>
                  </c:ext>
                </c:extLst>
              </c15:ser>
            </c15:filteredBarSeries>
            <c15:filteredBarSeries>
              <c15:ser>
                <c:idx val="10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5">
                          <a:lumMod val="60000"/>
                          <a:alpha val="0"/>
                        </a:schemeClr>
                      </a:gs>
                      <a:gs pos="50000">
                        <a:schemeClr val="accent5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B263-47FD-92E5-FF2191F8EC34}"/>
                  </c:ext>
                </c:extLst>
              </c15:ser>
            </c15:filteredBarSeries>
            <c15:filteredBarSeries>
              <c15:ser>
                <c:idx val="11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Sheet1!$L$4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6">
                          <a:lumMod val="60000"/>
                          <a:alpha val="0"/>
                        </a:schemeClr>
                      </a:gs>
                      <a:gs pos="50000">
                        <a:schemeClr val="accent6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Sheet1!$L$5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B263-47FD-92E5-FF2191F8EC34}"/>
                  </c:ext>
                </c:extLst>
              </c15:ser>
            </c15:filteredBarSeries>
            <c15:filteredBarSeries>
              <c15:ser>
                <c:idx val="13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Sheet1!$N$4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2">
                          <a:lumMod val="80000"/>
                          <a:lumOff val="20000"/>
                          <a:alpha val="0"/>
                        </a:schemeClr>
                      </a:gs>
                      <a:gs pos="50000">
                        <a:schemeClr val="accent2">
                          <a:lumMod val="80000"/>
                          <a:lumOff val="2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Sheet1!$N$5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B263-47FD-92E5-FF2191F8EC34}"/>
                  </c:ext>
                </c:extLst>
              </c15:ser>
            </c15:filteredBarSeries>
          </c:ext>
        </c:extLst>
      </c:bar3DChart>
      <c:catAx>
        <c:axId val="654293280"/>
        <c:scaling>
          <c:orientation val="minMax"/>
        </c:scaling>
        <c:delete val="1"/>
        <c:axPos val="b"/>
        <c:majorTickMark val="none"/>
        <c:minorTickMark val="none"/>
        <c:tickLblPos val="nextTo"/>
        <c:crossAx val="650529392"/>
        <c:crosses val="autoZero"/>
        <c:auto val="1"/>
        <c:lblAlgn val="ctr"/>
        <c:lblOffset val="100"/>
        <c:noMultiLvlLbl val="0"/>
      </c:catAx>
      <c:valAx>
        <c:axId val="6505293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42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Lomtadze</dc:creator>
  <cp:keywords/>
  <dc:description/>
  <cp:lastModifiedBy>tamar mindiashvili</cp:lastModifiedBy>
  <cp:revision>4</cp:revision>
  <cp:lastPrinted>2024-01-15T10:11:00Z</cp:lastPrinted>
  <dcterms:created xsi:type="dcterms:W3CDTF">2023-12-04T15:23:00Z</dcterms:created>
  <dcterms:modified xsi:type="dcterms:W3CDTF">2024-01-15T10:55:00Z</dcterms:modified>
</cp:coreProperties>
</file>