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0A" w:rsidRPr="00F81323" w:rsidRDefault="00DA040A" w:rsidP="00493F61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</w:p>
    <w:p w:rsidR="00493F61" w:rsidRPr="00F81323" w:rsidRDefault="00493F61" w:rsidP="00493F61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განათლებისა და მეცნიერების სამინისტროს სსიპ საგანმანათლებლო და სამეცნიერო ინფრასტრუქტურის განვითარების სააგენტოს 2021 წლის ანგარიში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493F61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სკოლები-2021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493F61">
        <w:rPr>
          <w:rFonts w:ascii="Sylfaen" w:hAnsi="Sylfaen"/>
          <w:b/>
          <w:lang w:val="ka-GE"/>
        </w:rPr>
        <w:t>აშენდა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სააგენტოს დაფინანსებით დასრულდა  მესტიის მუნიციპალიტეტის სოფელ </w:t>
      </w:r>
      <w:proofErr w:type="spellStart"/>
      <w:r w:rsidRPr="00493F61">
        <w:rPr>
          <w:rFonts w:ascii="Sylfaen" w:hAnsi="Sylfaen"/>
          <w:lang w:val="ka-GE"/>
        </w:rPr>
        <w:t>წვირმის</w:t>
      </w:r>
      <w:proofErr w:type="spellEnd"/>
      <w:r w:rsidRPr="00493F61">
        <w:rPr>
          <w:rFonts w:ascii="Sylfaen" w:hAnsi="Sylfaen"/>
          <w:lang w:val="ka-GE"/>
        </w:rPr>
        <w:t xml:space="preserve"> საჯარო სკოლის მშენებლობა - 1298588.48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493F61">
        <w:rPr>
          <w:rFonts w:ascii="Sylfaen" w:hAnsi="Sylfaen"/>
          <w:b/>
          <w:lang w:val="ka-GE"/>
        </w:rPr>
        <w:t>მიმდინარეობს 5 სკოლის მშენებლობა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ვლადიმირ </w:t>
      </w:r>
      <w:proofErr w:type="spellStart"/>
      <w:r w:rsidRPr="00493F61">
        <w:rPr>
          <w:rFonts w:ascii="Sylfaen" w:hAnsi="Sylfaen"/>
          <w:lang w:val="ka-GE"/>
        </w:rPr>
        <w:t>კომაროვის</w:t>
      </w:r>
      <w:proofErr w:type="spellEnd"/>
      <w:r w:rsidRPr="00493F61">
        <w:rPr>
          <w:rFonts w:ascii="Sylfaen" w:hAnsi="Sylfaen"/>
          <w:lang w:val="ka-GE"/>
        </w:rPr>
        <w:t xml:space="preserve"> თბილისის ფიზიკა-მათემატიკის № 199 საჯარო სკოლის დიდი დიღმის ფილიალის 350 მოსწავლეზე გათვლილი შენობის  პროექტირება/მშენებლობა, ასევე გარე სპორტული მოედნის და ორი შიდა სპორტული დარბაზის მოწყობა - 9499951.75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ქალაქ თბილისის № 86 საჯარო სკოლის 650 მოსწავლეზე გათვლილი შენობის  პროექტირება/მშენებლობა, ასევე ღია და დახურული გარე სპორტული მოედანი და სპორტული დარბაზის მოწყობა - 9872000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ქალაქ თბილისის № 138 საჯარო სკოლის 650 მოსწავლეზე გათვლილი შენობის  პროექტირება/მშენებლობა, ასევე გარე სპორტული მოედანი და სპორტული დარბაზის მოწყობა - 10`723`514 ლარი.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ქალაქ ტყიბულის № 7 საჯარო სკოლის 650 მოსწავლეზე გათვლილი შენობის მშენებლობის დასრულება- 2296000 ლარი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მალხაზ აბაშიძის სახელობის ხონის მუნიციპალიტეტის სოფელ ჩაის მეურნეობის საჯარო სკოლის 60 მოსწავლეზე გათვლილი შენობის მშენებლობა - 1536877.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სრული რეაბილიტაცია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დასრულდა 3 სკოლის სრული რეაბილიტაცია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ქალაქ თბილისის № 74 საჯარო სკოლის შენობის შიდა სრული რეაბილიტაცია, მათ შორის სპორტული დარბაზის მოწყობა - 796,506.84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ზუგდიდის მუნიციპალიტეტის სოფელ </w:t>
      </w:r>
      <w:proofErr w:type="spellStart"/>
      <w:r w:rsidRPr="00493F61">
        <w:rPr>
          <w:rFonts w:ascii="Sylfaen" w:hAnsi="Sylfaen"/>
          <w:lang w:val="ka-GE"/>
        </w:rPr>
        <w:t>ყულიშკარის</w:t>
      </w:r>
      <w:proofErr w:type="spellEnd"/>
      <w:r w:rsidRPr="00493F61">
        <w:rPr>
          <w:rFonts w:ascii="Sylfaen" w:hAnsi="Sylfaen"/>
          <w:lang w:val="ka-GE"/>
        </w:rPr>
        <w:t xml:space="preserve"> საჯარო სკოლა - 649999.63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ვანის მუნიციპალიტეტის სოფელ </w:t>
      </w:r>
      <w:proofErr w:type="spellStart"/>
      <w:r w:rsidRPr="00493F61">
        <w:rPr>
          <w:rFonts w:ascii="Sylfaen" w:hAnsi="Sylfaen"/>
          <w:lang w:val="ka-GE"/>
        </w:rPr>
        <w:t>შუაგორას</w:t>
      </w:r>
      <w:proofErr w:type="spellEnd"/>
      <w:r w:rsidRPr="00493F61">
        <w:rPr>
          <w:rFonts w:ascii="Sylfaen" w:hAnsi="Sylfaen"/>
          <w:lang w:val="ka-GE"/>
        </w:rPr>
        <w:t xml:space="preserve"> საჯარო სკოლა - 1075051.77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მიმდინარეობს 4 სკოლის სრული რეაბილიტაცია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ვანის მუნიციპალიტეტის სოფელ </w:t>
      </w:r>
      <w:proofErr w:type="spellStart"/>
      <w:r w:rsidRPr="00493F61">
        <w:rPr>
          <w:rFonts w:ascii="Sylfaen" w:hAnsi="Sylfaen"/>
          <w:lang w:val="ka-GE"/>
        </w:rPr>
        <w:t>ინაშაურის</w:t>
      </w:r>
      <w:proofErr w:type="spellEnd"/>
      <w:r w:rsidRPr="00493F61">
        <w:rPr>
          <w:rFonts w:ascii="Sylfaen" w:hAnsi="Sylfaen"/>
          <w:lang w:val="ka-GE"/>
        </w:rPr>
        <w:t xml:space="preserve"> საჯარო სკოლა - 337507.63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ზუგდიდის მუნიციპალიტეტის სოფელ ოქტომბრის საჯარო სკოლა - 837872.94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ქალაქ თბილისის № 147 საჯარო სკოლა - 2428632.97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ქალაქ თბილისის № 102 საჯარო სკოლა - 1458777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lastRenderedPageBreak/>
        <w:t>მიმდინარეობს ტენდერი 3 სკოლის სრული რეაბილიტაციისთვის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ქალაქ თბილისის № 202 საჯარო სკოლა - უსინათლო მოსწავლეებისთვის, მათთვის საჭირო გარემოს შესაქმნელად, მიმდინარეობს კულტურული მემკვიდრეობის ძეგლის სტატუსის მქონე შენობის რესტავრაცია/სრული რეაბილიტაცია - 2864970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გორის მუნიციპალიტეტის სოფელ მეჯვრისხევის საჯარო სკოლა - 2700000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ქალაქ თბილისის № 171 საჯარო სკოლა - 2255495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493F61">
        <w:rPr>
          <w:rFonts w:ascii="Sylfaen" w:hAnsi="Sylfaen"/>
          <w:b/>
          <w:lang w:val="ka-GE"/>
        </w:rPr>
        <w:t>103  სკოლის ნაწილობრივი რეაბილიტაცია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დასრულებულია 49 სკოლის ნაწილობრივ სარეაბილიტაციო სამუშაოების ინფრასტრუქტურული პროექტი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მიმდინარეობს 54 სკოლის ნაწილობრივი სარეაბილიტაციო სამუშაოების ინფრასტრუქტურული პროექტი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113462">
        <w:rPr>
          <w:rFonts w:ascii="Sylfaen" w:hAnsi="Sylfaen"/>
          <w:b/>
          <w:lang w:val="ka-GE"/>
        </w:rPr>
        <w:t>მიმდინარეობს ტენდერი 19 სკოლის ნაწილობრივი სარეაბილიტაციო სამუშაოების ინფრასტრუქტურული პროექტისთვის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113462">
        <w:rPr>
          <w:rFonts w:ascii="Sylfaen" w:hAnsi="Sylfaen"/>
          <w:b/>
          <w:lang w:val="ka-GE"/>
        </w:rPr>
        <w:t>მოვლა-პატრონობის პროექტის ფარგლებში ნაწილობრივ სარეაბილიტაციო სამუშაოები განხორციელდა რეგიონების 46 საჯარო სკოლაში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პროფესიული სასწავლებლები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მიმდინარეობს 5 პროფესიული სასწავლებლის მშენებლობა: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წყალტუბოს  პროფესიული სასწავლებლის  100 სტუდენტზე გათვლილი სასწავლო კორპუსის მშენებლობა და სპორტული დარბაზის მოწყობა - 5719922.82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ხაშურის პროფესიული სასწავლებლის 200 სტუდენტზე გათვლილი სასწავლო კორპუსის მშენებლობა და გარე სპორტული მოედნის მოწყობა, ასევე სამშენებლო, სოფლის მეურნეობის ტექნიკის, ელექტრომექანიკის, სატყეო საქმის და მეფუტკრეობის სახელოსნოების ფართების მოწყობა - 9835935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ბორჯომის პროფესიული კოლეჯის 250 სტუდენტზე გათვლილი სასწავლო კორპუსის მშენებლობა და სპორტული დარბაზის მოწყობა 9297000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lastRenderedPageBreak/>
        <w:t>შოთა მესხიას ზუგდიდის სახელმწიფო სასწავლო უნივერსიტეტის 200 სტუდენტზე გათვლილი ახალი სასწავლო შენობის სამშენებლო სამუშაოები - 1449996.3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სააგენტოს ზედამხედველობით -</w:t>
      </w:r>
      <w:proofErr w:type="spellStart"/>
      <w:r w:rsidRPr="00493F61">
        <w:rPr>
          <w:rFonts w:ascii="Sylfaen" w:hAnsi="Sylfaen"/>
          <w:lang w:val="ka-GE"/>
        </w:rPr>
        <w:t>ააიპ</w:t>
      </w:r>
      <w:proofErr w:type="spellEnd"/>
      <w:r w:rsidRPr="00493F61">
        <w:rPr>
          <w:rFonts w:ascii="Sylfaen" w:hAnsi="Sylfaen"/>
          <w:lang w:val="ka-GE"/>
        </w:rPr>
        <w:t xml:space="preserve"> კოლეჯი ,,ჰორიზონტი''-ს კოლეჯი დიზაინ ბილდის კონცეფციით ქ. ლანჩხუთში, ჟორდანიას ქ N76-ის </w:t>
      </w:r>
      <w:proofErr w:type="spellStart"/>
      <w:r w:rsidRPr="00493F61">
        <w:rPr>
          <w:rFonts w:ascii="Sylfaen" w:hAnsi="Sylfaen"/>
          <w:lang w:val="ka-GE"/>
        </w:rPr>
        <w:t>მიმდებარედ</w:t>
      </w:r>
      <w:proofErr w:type="spellEnd"/>
      <w:r w:rsidRPr="00493F61">
        <w:rPr>
          <w:rFonts w:ascii="Sylfaen" w:hAnsi="Sylfaen"/>
          <w:lang w:val="ka-GE"/>
        </w:rPr>
        <w:t xml:space="preserve"> პროფესიული საგანმანათლებლო (კოლეჯი) დაწესებულების ახალი შენობის პროექტირება-მშენებლობის სამუშაოები -2499499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113462">
        <w:rPr>
          <w:rFonts w:ascii="Sylfaen" w:hAnsi="Sylfaen"/>
          <w:b/>
          <w:lang w:val="ka-GE"/>
        </w:rPr>
        <w:t>სრული რეაბილიტაცია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მიმდინარეობს სსიპ-სამცხე-ჯავახეთის სახელმწიფო უნივერსიტეტის-ს ახალქალაქის პროფესიული განყოფილების  სასწავლო კორპუსის და სახელოსნოების სრული რეაბილიტაცია- 2572741</w:t>
      </w: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113462">
        <w:rPr>
          <w:rFonts w:ascii="Sylfaen" w:hAnsi="Sylfaen"/>
          <w:b/>
          <w:lang w:val="ka-GE"/>
        </w:rPr>
        <w:t>ნაწილობრივი რეაბილიტაცია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 კოლეჯი „აისი“-ს კაჭრეთის ტერიტორიაზე სასწავლო სახელოსნოსთვის დაბალი ძაბვის ელექტრო ქსელის მოსაწყობად საჭირო კაბელის შესყიდვა თანმდევი სამონტაჟო სამუშაოები 44733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113462">
        <w:rPr>
          <w:rFonts w:ascii="Sylfaen" w:hAnsi="Sylfaen"/>
          <w:b/>
          <w:lang w:val="ka-GE"/>
        </w:rPr>
        <w:t>სახელოსნოების მშენებლობა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დასრულდა 8 </w:t>
      </w:r>
      <w:proofErr w:type="spellStart"/>
      <w:r w:rsidRPr="00493F61">
        <w:rPr>
          <w:rFonts w:ascii="Sylfaen" w:hAnsi="Sylfaen"/>
          <w:lang w:val="ka-GE"/>
        </w:rPr>
        <w:t>ლოკაციაზე</w:t>
      </w:r>
      <w:proofErr w:type="spellEnd"/>
      <w:r w:rsidRPr="00493F61">
        <w:rPr>
          <w:rFonts w:ascii="Sylfaen" w:hAnsi="Sylfaen"/>
          <w:lang w:val="ka-GE"/>
        </w:rPr>
        <w:t xml:space="preserve"> სხვადასხვა მოდულის სახელოსნოს მშენებლობა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სსიპ კოლეჯი "აისი" ალვანის ფილიალი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სსიპ კოლეჯი "აისი" კაჭრეთის ფილიალი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სსიპ-კოლეჯი "ახალი ტალღა"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 კოლეჯი „ლაკადა“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სსიპ-კოლეჯი ,,ფაზისი"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 კოლეჯი "ერქვანი"- სახელოსნოების მშენებლობა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კასპის პროფესიული კოლეჯი- სახელოსნოების მშენებლობა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სსიპ კოლეჯი „ლაკადა“ </w:t>
      </w:r>
      <w:proofErr w:type="spellStart"/>
      <w:r w:rsidRPr="00493F61">
        <w:rPr>
          <w:rFonts w:ascii="Sylfaen" w:hAnsi="Sylfaen"/>
          <w:lang w:val="ka-GE"/>
        </w:rPr>
        <w:t>ფოცხოეწერის</w:t>
      </w:r>
      <w:proofErr w:type="spellEnd"/>
      <w:r w:rsidRPr="00493F61">
        <w:rPr>
          <w:rFonts w:ascii="Sylfaen" w:hAnsi="Sylfaen"/>
          <w:lang w:val="ka-GE"/>
        </w:rPr>
        <w:t xml:space="preserve"> კორპუსი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მიმდინარეობს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სსიპ-საზოგადოებრივი კოლეჯი „მერმისი"</w:t>
      </w:r>
    </w:p>
    <w:p w:rsidR="00493F61" w:rsidRPr="00113462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 xml:space="preserve">უმაღლესი სასწავლებლები და სსიპ-ები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დასრულდა სსიპ "იაკობ გოგებაშვილის სახელობის თელავის სახელმწიფო უნივერსიტეტის" შემოღობვის სამუშაოები - 314651.07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დასრულდა ოზურგეთის საგანმანათლებლო რესურსცენტრის რეაბილიტაცია -44402.53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მიმდინარეობს სენაკის მუნიციპალიტეტის ტერიტორიაზე რეგიონული ინოვაციების ჰაბის მშენებლობა - 1897994.64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lastRenderedPageBreak/>
        <w:t xml:space="preserve">მიმდინარეობს ტენდერი ივანე </w:t>
      </w:r>
      <w:proofErr w:type="spellStart"/>
      <w:r w:rsidRPr="00493F61">
        <w:rPr>
          <w:rFonts w:ascii="Sylfaen" w:hAnsi="Sylfaen"/>
          <w:lang w:val="ka-GE"/>
        </w:rPr>
        <w:t>ბერიტაშვილის</w:t>
      </w:r>
      <w:proofErr w:type="spellEnd"/>
      <w:r w:rsidRPr="00493F61">
        <w:rPr>
          <w:rFonts w:ascii="Sylfaen" w:hAnsi="Sylfaen"/>
          <w:lang w:val="ka-GE"/>
        </w:rPr>
        <w:t xml:space="preserve"> ექსპერიმენტული </w:t>
      </w:r>
      <w:proofErr w:type="spellStart"/>
      <w:r w:rsidRPr="00493F61">
        <w:rPr>
          <w:rFonts w:ascii="Sylfaen" w:hAnsi="Sylfaen"/>
          <w:lang w:val="ka-GE"/>
        </w:rPr>
        <w:t>ბიომედიცინის</w:t>
      </w:r>
      <w:proofErr w:type="spellEnd"/>
      <w:r w:rsidRPr="00493F61">
        <w:rPr>
          <w:rFonts w:ascii="Sylfaen" w:hAnsi="Sylfaen"/>
          <w:lang w:val="ka-GE"/>
        </w:rPr>
        <w:t xml:space="preserve"> ცენტრის ძირითად შენობაში ორი სამგზავრო ლიფტის გამოცვლის სამუშაოებისთვის- 428933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proofErr w:type="spellStart"/>
      <w:r w:rsidRPr="00493F61">
        <w:rPr>
          <w:rFonts w:ascii="Sylfaen" w:hAnsi="Sylfaen"/>
          <w:lang w:val="ka-GE"/>
        </w:rPr>
        <w:t>ივ.ჯავახიშვილის</w:t>
      </w:r>
      <w:proofErr w:type="spellEnd"/>
      <w:r w:rsidRPr="00493F61">
        <w:rPr>
          <w:rFonts w:ascii="Sylfaen" w:hAnsi="Sylfaen"/>
          <w:lang w:val="ka-GE"/>
        </w:rPr>
        <w:t xml:space="preserve"> სახელობით თბილისის სახელმწიფო უნივერსიტეტის ალექსანდრე ნათიშვილის სახელობის მორფოლოგიის ინსტიტუტის შენობების რეაბილიტაცია-რეკონსტრუქციის სამუშაოებისთვის - 4047400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საქართველოს ტექნიკური უნივერსიტეტის ვლადიმერ ჭავჭანიძის სახელობის კიბერნეტიკის ინსტიტუტის მე-8 სართულის სრული რეაბილიტაცია  - 285919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91737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</w:p>
    <w:p w:rsidR="00493F61" w:rsidRPr="00F81323" w:rsidRDefault="00493F61" w:rsidP="00191737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მოსწავლეებისა და მასწავლებლების სახელმძღვანელოებით უზრუნველყოფ</w:t>
      </w:r>
      <w:r w:rsidR="00191737" w:rsidRPr="00F81323">
        <w:rPr>
          <w:rFonts w:ascii="Sylfaen" w:hAnsi="Sylfaen"/>
          <w:b/>
          <w:color w:val="44546A" w:themeColor="text2"/>
          <w:lang w:val="ka-GE"/>
        </w:rPr>
        <w:t>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პროგრამის ფარგლებში 2021-2022 სასწავლო წელს შესყიდულია ჯამში 5437451 ერთეული 21 135 661.68 ლარის ღირებულების </w:t>
      </w:r>
      <w:proofErr w:type="spellStart"/>
      <w:r w:rsidRPr="00493F61">
        <w:rPr>
          <w:rFonts w:ascii="Sylfaen" w:hAnsi="Sylfaen"/>
          <w:lang w:val="ka-GE"/>
        </w:rPr>
        <w:t>გრიფირებული</w:t>
      </w:r>
      <w:proofErr w:type="spellEnd"/>
      <w:r w:rsidRPr="00493F61">
        <w:rPr>
          <w:rFonts w:ascii="Sylfaen" w:hAnsi="Sylfaen"/>
          <w:lang w:val="ka-GE"/>
        </w:rPr>
        <w:t xml:space="preserve"> სასკოლო სახელმძღვანელო (მოსწავლის წიგნი, მოსწავლის რვეული, მასწავლებლის წიგნი) და საქართველოს მასშტაბით მიწოდებულია პროგრამის ბენეფიციარებისთვის.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უსინათლო და მცირედმხედველი პირებისთვის შესყიდული იქნა 45544 ლარის ღირებულების ბრაილის შრიფტით და რელიეფურად დაბეჭდილი </w:t>
      </w:r>
      <w:proofErr w:type="spellStart"/>
      <w:r w:rsidRPr="00493F61">
        <w:rPr>
          <w:rFonts w:ascii="Sylfaen" w:hAnsi="Sylfaen"/>
          <w:lang w:val="ka-GE"/>
        </w:rPr>
        <w:t>გრიფირებული</w:t>
      </w:r>
      <w:proofErr w:type="spellEnd"/>
      <w:r w:rsidRPr="00493F61">
        <w:rPr>
          <w:rFonts w:ascii="Sylfaen" w:hAnsi="Sylfaen"/>
          <w:lang w:val="ka-GE"/>
        </w:rPr>
        <w:t xml:space="preserve"> სახელმძღვანელოები სსიპ ქალაქ თბილისის N202 საჯარო სკოლისთვის. ამ ეტაპისთვის გაფორმებულია ხელშეკრულება ბრაილის შრიფტით დასაბეჭდი VIII კლასის </w:t>
      </w:r>
      <w:proofErr w:type="spellStart"/>
      <w:r w:rsidRPr="00493F61">
        <w:rPr>
          <w:rFonts w:ascii="Sylfaen" w:hAnsi="Sylfaen"/>
          <w:lang w:val="ka-GE"/>
        </w:rPr>
        <w:t>გრიფმინიჭებული</w:t>
      </w:r>
      <w:proofErr w:type="spellEnd"/>
      <w:r w:rsidRPr="00493F61">
        <w:rPr>
          <w:rFonts w:ascii="Sylfaen" w:hAnsi="Sylfaen"/>
          <w:lang w:val="ka-GE"/>
        </w:rPr>
        <w:t xml:space="preserve"> სახელმძღვანელოების სახელმწიფო შესყიდვაზე, ჯამური ღირებულებით 42320.00 ლარი. მიმწოდებელმა ბრაილის შრიფტით აწყობილი </w:t>
      </w:r>
      <w:proofErr w:type="spellStart"/>
      <w:r w:rsidRPr="00493F61">
        <w:rPr>
          <w:rFonts w:ascii="Sylfaen" w:hAnsi="Sylfaen"/>
          <w:lang w:val="ka-GE"/>
        </w:rPr>
        <w:t>გრიფმინიჭებული</w:t>
      </w:r>
      <w:proofErr w:type="spellEnd"/>
      <w:r w:rsidRPr="00493F61">
        <w:rPr>
          <w:rFonts w:ascii="Sylfaen" w:hAnsi="Sylfaen"/>
          <w:lang w:val="ka-GE"/>
        </w:rPr>
        <w:t xml:space="preserve"> სასკოლო სახელმძღვანელოების და რელიეფური ნახატებით დაბეჭდილი სასწავლო მასალის მოწოდება უნდა უზრუნველყოს  2021 წლის 29 ნოემბრის ჩათვლით.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სპეციალური საგანმანათლებლო საჭიროების მქონე მოსწავლეების განათლების ხელშესაწყობად გახმოვანდა 18 სახელმძღვანელო და შესყიდული იქნა 34689,00 ლარის ღირებულების </w:t>
      </w:r>
      <w:proofErr w:type="spellStart"/>
      <w:r w:rsidRPr="00493F61">
        <w:rPr>
          <w:rFonts w:ascii="Sylfaen" w:hAnsi="Sylfaen"/>
          <w:lang w:val="ka-GE"/>
        </w:rPr>
        <w:t>გრიფირებული</w:t>
      </w:r>
      <w:proofErr w:type="spellEnd"/>
      <w:r w:rsidRPr="00493F61">
        <w:rPr>
          <w:rFonts w:ascii="Sylfaen" w:hAnsi="Sylfaen"/>
          <w:lang w:val="ka-GE"/>
        </w:rPr>
        <w:t xml:space="preserve"> სახელმძღვანელოების აუდიო ვერსიები. აუდიო სახელმძღვანელოები გადასცა სსიპ ქალაქ თბილისის N202 საჯარო სკოლას.</w:t>
      </w: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</w:p>
    <w:p w:rsidR="00493F61" w:rsidRPr="00113462" w:rsidRDefault="00493F61" w:rsidP="00493F61">
      <w:pPr>
        <w:spacing w:before="120" w:after="120" w:line="240" w:lineRule="auto"/>
        <w:jc w:val="both"/>
        <w:rPr>
          <w:rFonts w:ascii="Sylfaen" w:hAnsi="Sylfaen"/>
          <w:b/>
          <w:lang w:val="ka-GE"/>
        </w:rPr>
      </w:pPr>
      <w:r w:rsidRPr="00113462">
        <w:rPr>
          <w:rFonts w:ascii="Sylfaen" w:hAnsi="Sylfaen"/>
          <w:b/>
          <w:lang w:val="ka-GE"/>
        </w:rPr>
        <w:t>სხვადასხვა გამომცემლობებთან გაფორმდა ჯამში 36 ხელშეკრულება და 36 შედარების აქტი - ჯამური ღირებულებით 2767624.51 ლარი.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91737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proofErr w:type="spellStart"/>
      <w:r w:rsidRPr="00F81323">
        <w:rPr>
          <w:rFonts w:ascii="Sylfaen" w:hAnsi="Sylfaen"/>
          <w:b/>
          <w:color w:val="44546A" w:themeColor="text2"/>
          <w:lang w:val="ka-GE"/>
        </w:rPr>
        <w:t>გრიფირებული</w:t>
      </w:r>
      <w:proofErr w:type="spellEnd"/>
      <w:r w:rsidRPr="00F81323">
        <w:rPr>
          <w:rFonts w:ascii="Sylfaen" w:hAnsi="Sylfaen"/>
          <w:b/>
          <w:color w:val="44546A" w:themeColor="text2"/>
          <w:lang w:val="ka-GE"/>
        </w:rPr>
        <w:t xml:space="preserve"> სახელმძღვანელოების თარგმანი რუსულ, სომხურ და აზერბაიჯანულ ენებზე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proofErr w:type="spellStart"/>
      <w:r w:rsidRPr="00493F61">
        <w:rPr>
          <w:rFonts w:ascii="Sylfaen" w:hAnsi="Sylfaen"/>
          <w:lang w:val="ka-GE"/>
        </w:rPr>
        <w:t>გრიფირებული</w:t>
      </w:r>
      <w:proofErr w:type="spellEnd"/>
      <w:r w:rsidRPr="00493F61">
        <w:rPr>
          <w:rFonts w:ascii="Sylfaen" w:hAnsi="Sylfaen"/>
          <w:lang w:val="ka-GE"/>
        </w:rPr>
        <w:t xml:space="preserve"> სახელმძღვანელოების რუსულ, სომხურ და აზერბაიჯანულ ენაზე თარგმნასთან დაკავშირებით სხვადასხვა გამომცემლობებთან გაფორმდა 11 ხელშეკრულება და შედარების აქტი, ჯამური ღირებულებით 638617.75 ლარი.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191737" w:rsidRPr="00493F61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lastRenderedPageBreak/>
        <w:t>წლის განმავლობაში დაბეჭდილი სახელმძღვანელოების ჰონორარი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 საგანმანათლებლო და სამეცნიერო ინფრასტრუქტურის განვითარების სააგენტოს მიერ სხვადასხვა გამომცემლობებთან გაფორმდა 29 ხელშეკრულება და შედარების, ჯამური ღირებულებით 2 054 988.90 ლარი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სსიპ საგანმანათლებლო და სამეცნიერო ინფრასტრუქტურის განვითარების სააგენტოს მიერ სხვადასხვა გამომცემლობებთან გაფორმა 11 ხელშეკრულება და შედარების აქტი, ჯამური ღირებულებით 145 736.14 ლარი</w:t>
      </w:r>
    </w:p>
    <w:p w:rsid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191737" w:rsidRPr="00493F61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პროგრამა „ჩემი პირველი კომპიუტერი“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პროგრამა „ჩემი პირველი კომპიუტერი“-ს ფარგლებში, საქართველოს საჯარო სკოლის პირველკლასელებისთვის და მათი დამრიგებლებისთვის გადასაცემად, ჯამში შესყიდულია  55 500 ცალი პორტაბელური კომპიუტერი (ბუკი), ღირებულებით 48 700 000 ლარი.</w:t>
      </w:r>
    </w:p>
    <w:p w:rsidR="00493F61" w:rsidRPr="00F81323" w:rsidRDefault="00113462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F81323">
        <w:rPr>
          <w:rFonts w:ascii="Sylfaen" w:hAnsi="Sylfaen"/>
          <w:lang w:val="ka-GE"/>
        </w:rPr>
        <w:t>ამავე პროგრამის ფარგლებში, იმ წარჩინებულ მოსწავლეებზე გადასაცემად, რომლებმაც საბაზო საფეხური დაამთავრეს 10 ქულაზე (2019-20 და 2020-21 სასწავლო წელი) დასრულდა ელექტრონული ტენდერი (NAT210020726) 9000 ცალი პორტაბელური კომპიუტერის შესყიდვაზე, საერთო ღირებულებით 23 265 000 ლარი.</w:t>
      </w:r>
      <w:r w:rsidR="00191737">
        <w:rPr>
          <w:rFonts w:ascii="Sylfaen" w:hAnsi="Sylfaen"/>
          <w:lang w:val="ka-GE"/>
        </w:rPr>
        <w:t xml:space="preserve"> </w:t>
      </w:r>
      <w:proofErr w:type="spellStart"/>
      <w:r w:rsidR="00191737" w:rsidRPr="00F81323">
        <w:rPr>
          <w:rFonts w:ascii="Sylfaen" w:hAnsi="Sylfaen"/>
          <w:lang w:val="ka-GE"/>
        </w:rPr>
        <w:t>ლეპტოპების</w:t>
      </w:r>
      <w:proofErr w:type="spellEnd"/>
      <w:r w:rsidR="00191737" w:rsidRPr="00F81323">
        <w:rPr>
          <w:rFonts w:ascii="Sylfaen" w:hAnsi="Sylfaen"/>
          <w:lang w:val="ka-GE"/>
        </w:rPr>
        <w:t xml:space="preserve"> გადაცემა მოხდება ეტაპობრივად, 2022 წლის განმავლობაში. </w:t>
      </w:r>
    </w:p>
    <w:p w:rsidR="00191737" w:rsidRPr="00F81323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191737" w:rsidRPr="00F81323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წარჩინებულ მოსწავლეთა მედლები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სააგენტოს მიერ შესყიდულია 6622 ოქროს და 2115 ვერცხლის მედალი   ჩასადები კოლოფით, მიმდინარეობს რესურსცენტრებისთვის მიწოდების პროცესი</w:t>
      </w:r>
      <w:r w:rsidR="00113462">
        <w:rPr>
          <w:rFonts w:ascii="Sylfaen" w:hAnsi="Sylfaen"/>
          <w:lang w:val="ka-GE"/>
        </w:rPr>
        <w:t>.</w:t>
      </w:r>
    </w:p>
    <w:p w:rsidR="00493F61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191737" w:rsidRPr="00113462" w:rsidRDefault="00191737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საჯარო სკოლის მოსწავლეების ტრანსპორტით უზრუნველყოფ</w:t>
      </w:r>
      <w:r w:rsidR="00113462" w:rsidRPr="00F81323">
        <w:rPr>
          <w:rFonts w:ascii="Sylfaen" w:hAnsi="Sylfaen"/>
          <w:b/>
          <w:color w:val="44546A" w:themeColor="text2"/>
          <w:lang w:val="ka-GE"/>
        </w:rPr>
        <w:t>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„საჯარო სკოლის მოსწავლეების ტრანსპორტით უზრუნველყოფის“ პროგრამის ფარგლებში 2020-2021 სასწავლო წლის II სემესტრში  განხორციელდა თბილისის 20 საჯარო სკოლის 2978 მოსწავლის ტრანსპორტირება, მომსახურების ჯამურმა ღირებულებამ შეადგინა 609 890 ლარი. ასევე, 2020-2021 სასწავლო წლის II სემესტრში  განხორციელდა თბილისის სპეციალური საგანმანათლებლო საჭიროების მქონე მოსწავლეებისთვის განკუთვნილი 5 საჯარო სკოლის 320 მოსწავლის ტრანსპორტირება, მომსახურების ჯამურმა ღირებულებამ შეადგინა 675 140 ლარი.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„საჯარო სკოლის მოსწავლეების ტრანსპორტით უზრუნველყოფის“ პროგრამის ფარგლებში 2021-2022 სასწავლო წლის I სემესტრში  ხორციელდება სპეციალური საგანმანათლებლო საჭიროების მქონე მოსწავლეებისთვის განკუთვნილი თბილისის 6 საჯარო სკოლის 251 მოსწავლის ტრანსპორტირება,  მომსახურების ჯამურმა ღირებულებაა 509 500 ლარი. ასევე, 2021-2022 სასწავლო წლის I სემესტრში  ხორციელდება თბილისის 25 საჯარო სკოლის  7165 მოსწავლის ტრანსპორტირება, მომსახურების ჯამურმა ღირებულებაა 1 881 850 ლარი.</w:t>
      </w:r>
    </w:p>
    <w:p w:rsidR="00493F61" w:rsidRPr="00113462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lastRenderedPageBreak/>
        <w:t>ზოგადსაგანმანათლებლო დაწესებულებების ციფრული ტექნოლოგიებით განახლება/აღჭურვა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საქართველოს განათლების  და მეცნიერების სამინისტროს პროექტის  „ინოვაცია, ინკლუზიური განათლება და ხარისხი“-ს ფარგლებში შესყიდული 6350 ცალი პორტაბელური კომპიუტერი, სააგენტოს მიერ გადაცემულია 456 საჯარო სკოლებისთვის. 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 სსიპ ქალაქ თბილისის N202 საჯარო სკოლისთვის შესყიდულია და გადაცემულია 316300.00 ლარის ღირებულების თანამედროვე დამხმარე მოწყობილობები, რომლებიც განკუთვნილია უსინათლო და მცირედმხედველი პირებისთვის.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საქართველოს საჯარო სკოლებისთვის შესყიდულია 500 ცალი პროექტორი ღირებულებით 627 000.00 ლარი, 464 ცალი პროექტორი მიეწოდა 155 სკოლას.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COVID – 19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სააგენტო უზრუნველყოფს საქართველოს საჯარო სკოლების და საგანმანათლებლო რესურსცენტრების სხვადასხვა სახის სადეზინფექციო საშუალებებით მომარაგებას. 2021 წლის განმავლობაში სსიპ საგანმანათლებლო და სამეცნიერო ინფრასტრუქტურის განვითარების სააგენტოს მიერ შესყიდულ იქნა: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>10 000 ცალი თერმომეტრი;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>1753 ცალი დეზო ბარიერი;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 xml:space="preserve">3012 ცალი 1 ლიტრიანი კედლის </w:t>
      </w:r>
      <w:proofErr w:type="spellStart"/>
      <w:r w:rsidRPr="00493F61">
        <w:rPr>
          <w:rFonts w:ascii="Sylfaen" w:hAnsi="Sylfaen"/>
          <w:lang w:val="ka-GE"/>
        </w:rPr>
        <w:t>დისპენსერი</w:t>
      </w:r>
      <w:proofErr w:type="spellEnd"/>
      <w:r w:rsidRPr="00493F61">
        <w:rPr>
          <w:rFonts w:ascii="Sylfaen" w:hAnsi="Sylfaen"/>
          <w:lang w:val="ka-GE"/>
        </w:rPr>
        <w:t>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>4 921 490 ცალი ერთჯერადი პირბადე;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>540 473 ლიტრი ხელის სადეზინფექციო საშუალება;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 xml:space="preserve">4 921 758 </w:t>
      </w:r>
      <w:proofErr w:type="spellStart"/>
      <w:r w:rsidRPr="00493F61">
        <w:rPr>
          <w:rFonts w:ascii="Sylfaen" w:hAnsi="Sylfaen"/>
          <w:lang w:val="ka-GE"/>
        </w:rPr>
        <w:t>დეზობარიერისთვის</w:t>
      </w:r>
      <w:proofErr w:type="spellEnd"/>
      <w:r w:rsidRPr="00493F61">
        <w:rPr>
          <w:rFonts w:ascii="Sylfaen" w:hAnsi="Sylfaen"/>
          <w:lang w:val="ka-GE"/>
        </w:rPr>
        <w:t xml:space="preserve"> და ზედაპირების დასამუშავებლად საჭირო სადეზინფექციო კონცენტრატი.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2021 წლის განმავლობაში საჭირო სადეზინფექციო საშუალებების შესყიდვის ღირებულებამ ჯამში შეადგინა 3389138 ლარი.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proofErr w:type="spellStart"/>
      <w:r w:rsidRPr="00493F61">
        <w:rPr>
          <w:rFonts w:ascii="Sylfaen" w:hAnsi="Sylfaen"/>
          <w:lang w:val="ka-GE"/>
        </w:rPr>
        <w:t>Unisef</w:t>
      </w:r>
      <w:proofErr w:type="spellEnd"/>
      <w:r w:rsidRPr="00493F61">
        <w:rPr>
          <w:rFonts w:ascii="Sylfaen" w:hAnsi="Sylfaen"/>
          <w:lang w:val="ka-GE"/>
        </w:rPr>
        <w:t xml:space="preserve"> -ის და  იაპონიის მთავრობის საჩუქარი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proofErr w:type="spellStart"/>
      <w:r w:rsidRPr="00493F61">
        <w:rPr>
          <w:rFonts w:ascii="Sylfaen" w:hAnsi="Sylfaen"/>
          <w:lang w:val="ka-GE"/>
        </w:rPr>
        <w:t>Unisef</w:t>
      </w:r>
      <w:proofErr w:type="spellEnd"/>
      <w:r w:rsidRPr="00493F61">
        <w:rPr>
          <w:rFonts w:ascii="Sylfaen" w:hAnsi="Sylfaen"/>
          <w:lang w:val="ka-GE"/>
        </w:rPr>
        <w:t xml:space="preserve"> -ის და  იაპონიის მთავრობის საჩუქარი - ხელის სადეზინფექციო საშუალებები, რომლებიც უსასყიდლოდ გადმოეცა სსიპ საგანმანათლებლო და სამეცნიერო ინფრასტრუქტურის განვითარების სააგენტოს,  სრულად გადაეცათ საქართველოს საგანმანათლებლო რესურსცენტრებს მათ სამოქმედო ტერიტორიაზე არსებული საჯარო სკოლებისთვის მიწოდების მიზნით.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191737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191737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191737" w:rsidRPr="00493F61" w:rsidRDefault="00191737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493F61" w:rsidRPr="00113462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493F61" w:rsidRPr="00113462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  <w:proofErr w:type="spellStart"/>
      <w:r w:rsidRPr="00113462">
        <w:rPr>
          <w:rFonts w:ascii="Sylfaen" w:hAnsi="Sylfaen"/>
          <w:b/>
          <w:lang w:val="ka-GE"/>
        </w:rPr>
        <w:lastRenderedPageBreak/>
        <w:t>World</w:t>
      </w:r>
      <w:proofErr w:type="spellEnd"/>
      <w:r w:rsidRPr="00113462">
        <w:rPr>
          <w:rFonts w:ascii="Sylfaen" w:hAnsi="Sylfaen"/>
          <w:b/>
          <w:lang w:val="ka-GE"/>
        </w:rPr>
        <w:t xml:space="preserve"> </w:t>
      </w:r>
      <w:proofErr w:type="spellStart"/>
      <w:r w:rsidRPr="00113462">
        <w:rPr>
          <w:rFonts w:ascii="Sylfaen" w:hAnsi="Sylfaen"/>
          <w:b/>
          <w:lang w:val="ka-GE"/>
        </w:rPr>
        <w:t>Vision</w:t>
      </w:r>
      <w:proofErr w:type="spellEnd"/>
      <w:r w:rsidRPr="00113462">
        <w:rPr>
          <w:rFonts w:ascii="Sylfaen" w:hAnsi="Sylfaen"/>
          <w:b/>
          <w:lang w:val="ka-GE"/>
        </w:rPr>
        <w:t xml:space="preserve"> - საინფორმაციო </w:t>
      </w:r>
      <w:proofErr w:type="spellStart"/>
      <w:r w:rsidRPr="00113462">
        <w:rPr>
          <w:rFonts w:ascii="Sylfaen" w:hAnsi="Sylfaen"/>
          <w:b/>
          <w:lang w:val="ka-GE"/>
        </w:rPr>
        <w:t>პოსტერები</w:t>
      </w:r>
      <w:proofErr w:type="spellEnd"/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proofErr w:type="spellStart"/>
      <w:r w:rsidRPr="00493F61">
        <w:rPr>
          <w:rFonts w:ascii="Sylfaen" w:hAnsi="Sylfaen"/>
          <w:lang w:val="ka-GE"/>
        </w:rPr>
        <w:t>World</w:t>
      </w:r>
      <w:proofErr w:type="spellEnd"/>
      <w:r w:rsidRPr="00493F61">
        <w:rPr>
          <w:rFonts w:ascii="Sylfaen" w:hAnsi="Sylfaen"/>
          <w:lang w:val="ka-GE"/>
        </w:rPr>
        <w:t xml:space="preserve"> </w:t>
      </w:r>
      <w:proofErr w:type="spellStart"/>
      <w:r w:rsidRPr="00493F61">
        <w:rPr>
          <w:rFonts w:ascii="Sylfaen" w:hAnsi="Sylfaen"/>
          <w:lang w:val="ka-GE"/>
        </w:rPr>
        <w:t>Vision</w:t>
      </w:r>
      <w:proofErr w:type="spellEnd"/>
      <w:r w:rsidRPr="00493F61">
        <w:rPr>
          <w:rFonts w:ascii="Sylfaen" w:hAnsi="Sylfaen"/>
          <w:lang w:val="ka-GE"/>
        </w:rPr>
        <w:t xml:space="preserve">-ის მიერ მომზადდა COVId-19 ვაქცინაციასთან დაკავშირებული საინფორმაციო </w:t>
      </w:r>
      <w:proofErr w:type="spellStart"/>
      <w:r w:rsidRPr="00493F61">
        <w:rPr>
          <w:rFonts w:ascii="Sylfaen" w:hAnsi="Sylfaen"/>
          <w:lang w:val="ka-GE"/>
        </w:rPr>
        <w:t>პოსტერები</w:t>
      </w:r>
      <w:proofErr w:type="spellEnd"/>
      <w:r w:rsidRPr="00493F61">
        <w:rPr>
          <w:rFonts w:ascii="Sylfaen" w:hAnsi="Sylfaen"/>
          <w:lang w:val="ka-GE"/>
        </w:rPr>
        <w:t>, რომლებიც უსასყიდლოდ გადმოეცა სსიპ საგანმანათლებლო და სამეცნიერო ინფრასტრუქტურის განვითარების სააგენტოს, კერძოდ: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 xml:space="preserve">საინფორმაციო </w:t>
      </w:r>
      <w:proofErr w:type="spellStart"/>
      <w:r w:rsidRPr="00493F61">
        <w:rPr>
          <w:rFonts w:ascii="Sylfaen" w:hAnsi="Sylfaen"/>
          <w:lang w:val="ka-GE"/>
        </w:rPr>
        <w:t>პოსტერები</w:t>
      </w:r>
      <w:proofErr w:type="spellEnd"/>
      <w:r w:rsidRPr="00493F61">
        <w:rPr>
          <w:rFonts w:ascii="Sylfaen" w:hAnsi="Sylfaen"/>
          <w:lang w:val="ka-GE"/>
        </w:rPr>
        <w:t xml:space="preserve"> სკოლის მოსწავლეებისთვის - 2090 ცალი;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 xml:space="preserve">საინფორმაციო </w:t>
      </w:r>
      <w:proofErr w:type="spellStart"/>
      <w:r w:rsidRPr="00493F61">
        <w:rPr>
          <w:rFonts w:ascii="Sylfaen" w:hAnsi="Sylfaen"/>
          <w:lang w:val="ka-GE"/>
        </w:rPr>
        <w:t>პოსტერები</w:t>
      </w:r>
      <w:proofErr w:type="spellEnd"/>
      <w:r w:rsidRPr="00493F61">
        <w:rPr>
          <w:rFonts w:ascii="Sylfaen" w:hAnsi="Sylfaen"/>
          <w:lang w:val="ka-GE"/>
        </w:rPr>
        <w:t xml:space="preserve"> სკოლის მასწავლებლებისთვის - 2090 ცალი;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•</w:t>
      </w:r>
      <w:r w:rsidRPr="00493F61">
        <w:rPr>
          <w:rFonts w:ascii="Sylfaen" w:hAnsi="Sylfaen"/>
          <w:lang w:val="ka-GE"/>
        </w:rPr>
        <w:tab/>
        <w:t xml:space="preserve">საინფორმაციო </w:t>
      </w:r>
      <w:proofErr w:type="spellStart"/>
      <w:r w:rsidRPr="00493F61">
        <w:rPr>
          <w:rFonts w:ascii="Sylfaen" w:hAnsi="Sylfaen"/>
          <w:lang w:val="ka-GE"/>
        </w:rPr>
        <w:t>პოსტერები</w:t>
      </w:r>
      <w:proofErr w:type="spellEnd"/>
      <w:r w:rsidRPr="00493F61">
        <w:rPr>
          <w:rFonts w:ascii="Sylfaen" w:hAnsi="Sylfaen"/>
          <w:lang w:val="ka-GE"/>
        </w:rPr>
        <w:t xml:space="preserve"> სკოლის ბაღებისთვის - 1500 ცალი;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აღნიშნული </w:t>
      </w:r>
      <w:proofErr w:type="spellStart"/>
      <w:r w:rsidRPr="00493F61">
        <w:rPr>
          <w:rFonts w:ascii="Sylfaen" w:hAnsi="Sylfaen"/>
          <w:lang w:val="ka-GE"/>
        </w:rPr>
        <w:t>პოსტერები</w:t>
      </w:r>
      <w:proofErr w:type="spellEnd"/>
      <w:r w:rsidRPr="00493F61">
        <w:rPr>
          <w:rFonts w:ascii="Sylfaen" w:hAnsi="Sylfaen"/>
          <w:lang w:val="ka-GE"/>
        </w:rPr>
        <w:t xml:space="preserve"> სრულად გადაეცათ საქართველოს საგანმანათლებლო რესურსცენტრებს მათ სამოქმედო ტერიტორიაზე არსებული საჯარო სკოლებისთვის მიწოდების მიზნით.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113462">
      <w:pPr>
        <w:spacing w:before="120" w:after="120" w:line="240" w:lineRule="auto"/>
        <w:jc w:val="center"/>
        <w:rPr>
          <w:rFonts w:ascii="Sylfaen" w:hAnsi="Sylfaen"/>
          <w:b/>
          <w:lang w:val="ka-GE"/>
        </w:rPr>
      </w:pPr>
    </w:p>
    <w:p w:rsidR="00493F61" w:rsidRPr="00F81323" w:rsidRDefault="00493F61" w:rsidP="00113462">
      <w:pPr>
        <w:spacing w:before="120" w:after="120" w:line="240" w:lineRule="auto"/>
        <w:jc w:val="center"/>
        <w:rPr>
          <w:rFonts w:ascii="Sylfaen" w:hAnsi="Sylfaen"/>
          <w:b/>
          <w:color w:val="44546A" w:themeColor="text2"/>
          <w:lang w:val="ka-GE"/>
        </w:rPr>
      </w:pPr>
      <w:r w:rsidRPr="00F81323">
        <w:rPr>
          <w:rFonts w:ascii="Sylfaen" w:hAnsi="Sylfaen"/>
          <w:b/>
          <w:color w:val="44546A" w:themeColor="text2"/>
          <w:lang w:val="ka-GE"/>
        </w:rPr>
        <w:t>საგანმანათლებლო დაწესებულებების აღჭურვა</w:t>
      </w:r>
    </w:p>
    <w:p w:rsidR="00493F61" w:rsidRPr="00113462" w:rsidRDefault="00493F61" w:rsidP="00113462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lang w:val="ka-GE"/>
        </w:rPr>
      </w:pPr>
      <w:r w:rsidRPr="00113462">
        <w:rPr>
          <w:rFonts w:ascii="Sylfaen" w:hAnsi="Sylfaen"/>
          <w:lang w:val="ka-GE"/>
        </w:rPr>
        <w:t>რეალურ-ვირტუალური ლაბორატორია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სსიპ საგანმანათლებლო და სამეცნიერო ინფრასტრუქტურის განვითარების სააგენტომ  სსიპ ქალაქ თბილისის N221 საჯარო სკოლისთვის და სსიპ ვანის მუნიციპალიტეტის სოფელ </w:t>
      </w:r>
      <w:proofErr w:type="spellStart"/>
      <w:r w:rsidRPr="00493F61">
        <w:rPr>
          <w:rFonts w:ascii="Sylfaen" w:hAnsi="Sylfaen"/>
          <w:lang w:val="ka-GE"/>
        </w:rPr>
        <w:t>შუაგორის</w:t>
      </w:r>
      <w:proofErr w:type="spellEnd"/>
      <w:r w:rsidRPr="00493F61">
        <w:rPr>
          <w:rFonts w:ascii="Sylfaen" w:hAnsi="Sylfaen"/>
          <w:lang w:val="ka-GE"/>
        </w:rPr>
        <w:t xml:space="preserve"> საჯარო სკოლისთვის შეისყიდა და გადასცა  2 კომპლექტი რეალურ-ვირტუალური ლაბორატორია, ჯამური ღირებულებით 28 000 ლარი.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113462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lang w:val="ka-GE"/>
        </w:rPr>
      </w:pPr>
      <w:r w:rsidRPr="00113462">
        <w:rPr>
          <w:rFonts w:ascii="Sylfaen" w:hAnsi="Sylfaen"/>
          <w:lang w:val="ka-GE"/>
        </w:rPr>
        <w:t>სამედიცინო ინვენტარი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საქართველოს საჯარო სკოლებისთვის შესყიდული იქნა 222 კომპლექტი სამედიცინო აღჭურვილობა ღირებულებით 744348.00 ლარი. 201  საჯარო სკოლას გადაეცა სამედიცინო აღჭურვილობის კომპლექტი.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113462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lang w:val="ka-GE"/>
        </w:rPr>
      </w:pPr>
      <w:r w:rsidRPr="00113462">
        <w:rPr>
          <w:rFonts w:ascii="Sylfaen" w:hAnsi="Sylfaen"/>
          <w:lang w:val="ka-GE"/>
        </w:rPr>
        <w:t>საოფისე ავეჯი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 </w:t>
      </w:r>
      <w:r w:rsidRPr="00493F61">
        <w:rPr>
          <w:rFonts w:ascii="Sylfaen" w:hAnsi="Sylfaen"/>
          <w:lang w:val="ka-GE"/>
        </w:rPr>
        <w:tab/>
        <w:t>2021 წელს სააგენტოს მიერ 22 საჯარო სკოლა აღიჭურვა 248789 ლარის ღირებულების საოფისე ავეჯით;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 </w:t>
      </w:r>
      <w:r w:rsidRPr="00493F61">
        <w:rPr>
          <w:rFonts w:ascii="Sylfaen" w:hAnsi="Sylfaen"/>
          <w:lang w:val="ka-GE"/>
        </w:rPr>
        <w:tab/>
        <w:t>სსიპ ქალაქ თბილისის N221 საჯარო სკოლა აღიჭურვა 144500 ლარის ღირებულების სამზარეულოს ინვენტარით;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 xml:space="preserve"> </w:t>
      </w:r>
      <w:r w:rsidRPr="00493F61">
        <w:rPr>
          <w:rFonts w:ascii="Sylfaen" w:hAnsi="Sylfaen"/>
          <w:lang w:val="ka-GE"/>
        </w:rPr>
        <w:tab/>
        <w:t>ასევე 46 საჯარო სკოლაში მიწოდებულია 123,764 ლარის საკონფერენციო, რბილი და სამზარეულოს სკამები;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113462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lang w:val="ka-GE"/>
        </w:rPr>
      </w:pPr>
      <w:r w:rsidRPr="00113462">
        <w:rPr>
          <w:rFonts w:ascii="Sylfaen" w:hAnsi="Sylfaen"/>
          <w:lang w:val="ka-GE"/>
        </w:rPr>
        <w:t>სასკოლო მერხი და სკამი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t>4853 სასკოლო მერხი და სკამი დარიგდა  55 საჯარო სკოლაში სულ 372225.1 ლარის ღირებულებით. გაფორმდა ხელშეკრულება 20 000 სასკოლო მერხისა და სკამის 150 საჯარო სკოლაში მიწოდების თაობაზე.</w:t>
      </w: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493F61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493F61" w:rsidRPr="00113462" w:rsidRDefault="00493F61" w:rsidP="00113462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lang w:val="ka-GE"/>
        </w:rPr>
      </w:pPr>
      <w:r w:rsidRPr="00113462">
        <w:rPr>
          <w:rFonts w:ascii="Sylfaen" w:hAnsi="Sylfaen"/>
          <w:lang w:val="ka-GE"/>
        </w:rPr>
        <w:t>სასკოლო დაფა</w:t>
      </w:r>
    </w:p>
    <w:p w:rsidR="00A00A66" w:rsidRPr="00A77928" w:rsidRDefault="00493F61" w:rsidP="00493F61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493F61">
        <w:rPr>
          <w:rFonts w:ascii="Sylfaen" w:hAnsi="Sylfaen"/>
          <w:lang w:val="ka-GE"/>
        </w:rPr>
        <w:lastRenderedPageBreak/>
        <w:t>154 საჯარო სკოლაში დარიგებულია 1419 საკლასო დაფის კომპლექტი. დეკემბერში დარიგდება 1121 საკლასო დაფის კომპლექტი117 საჯარო სკოლაში. პროექტის</w:t>
      </w:r>
      <w:bookmarkStart w:id="0" w:name="_GoBack"/>
      <w:bookmarkEnd w:id="0"/>
      <w:r w:rsidRPr="00493F61">
        <w:rPr>
          <w:rFonts w:ascii="Sylfaen" w:hAnsi="Sylfaen"/>
          <w:lang w:val="ka-GE"/>
        </w:rPr>
        <w:t xml:space="preserve"> სრული ღირებულებაა: 885,456 ლარი.</w:t>
      </w:r>
    </w:p>
    <w:sectPr w:rsidR="00A00A66" w:rsidRPr="00A77928" w:rsidSect="001140F7">
      <w:headerReference w:type="default" r:id="rId8"/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EA" w:rsidRDefault="008A62EA" w:rsidP="00187C49">
      <w:pPr>
        <w:spacing w:after="0" w:line="240" w:lineRule="auto"/>
      </w:pPr>
      <w:r>
        <w:separator/>
      </w:r>
    </w:p>
  </w:endnote>
  <w:endnote w:type="continuationSeparator" w:id="0">
    <w:p w:rsidR="008A62EA" w:rsidRDefault="008A62EA" w:rsidP="001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EA" w:rsidRDefault="008A62EA" w:rsidP="00187C49">
      <w:pPr>
        <w:spacing w:after="0" w:line="240" w:lineRule="auto"/>
      </w:pPr>
      <w:r>
        <w:separator/>
      </w:r>
    </w:p>
  </w:footnote>
  <w:footnote w:type="continuationSeparator" w:id="0">
    <w:p w:rsidR="008A62EA" w:rsidRDefault="008A62EA" w:rsidP="0018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371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1737" w:rsidRDefault="00191737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558318E2">
              <wp:extent cx="575246" cy="56959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100" cy="58133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737" w:rsidRDefault="00191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F6"/>
      </v:shape>
    </w:pict>
  </w:numPicBullet>
  <w:abstractNum w:abstractNumId="0" w15:restartNumberingAfterBreak="0">
    <w:nsid w:val="04BC5149"/>
    <w:multiLevelType w:val="hybridMultilevel"/>
    <w:tmpl w:val="559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D5F"/>
    <w:multiLevelType w:val="hybridMultilevel"/>
    <w:tmpl w:val="42C020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D5501"/>
    <w:multiLevelType w:val="hybridMultilevel"/>
    <w:tmpl w:val="B852D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B25F9"/>
    <w:multiLevelType w:val="hybridMultilevel"/>
    <w:tmpl w:val="06A6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1F8E"/>
    <w:multiLevelType w:val="hybridMultilevel"/>
    <w:tmpl w:val="58DC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75"/>
    <w:multiLevelType w:val="hybridMultilevel"/>
    <w:tmpl w:val="9CF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8D9"/>
    <w:multiLevelType w:val="hybridMultilevel"/>
    <w:tmpl w:val="51F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6A6A"/>
    <w:multiLevelType w:val="hybridMultilevel"/>
    <w:tmpl w:val="762A88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80EF3"/>
    <w:multiLevelType w:val="hybridMultilevel"/>
    <w:tmpl w:val="7826D1A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6C97"/>
    <w:multiLevelType w:val="hybridMultilevel"/>
    <w:tmpl w:val="59D00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6BA5"/>
    <w:multiLevelType w:val="hybridMultilevel"/>
    <w:tmpl w:val="E8E421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4B639D"/>
    <w:multiLevelType w:val="hybridMultilevel"/>
    <w:tmpl w:val="98081A14"/>
    <w:lvl w:ilvl="0" w:tplc="A0D0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60205"/>
    <w:multiLevelType w:val="hybridMultilevel"/>
    <w:tmpl w:val="AF781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93C91"/>
    <w:multiLevelType w:val="hybridMultilevel"/>
    <w:tmpl w:val="0D4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8089F"/>
    <w:multiLevelType w:val="hybridMultilevel"/>
    <w:tmpl w:val="C4A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4EE5"/>
    <w:multiLevelType w:val="hybridMultilevel"/>
    <w:tmpl w:val="904C60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6F9B"/>
    <w:multiLevelType w:val="hybridMultilevel"/>
    <w:tmpl w:val="D3AC1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23A5"/>
    <w:multiLevelType w:val="hybridMultilevel"/>
    <w:tmpl w:val="4D12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6855"/>
    <w:multiLevelType w:val="hybridMultilevel"/>
    <w:tmpl w:val="E57C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32D9"/>
    <w:multiLevelType w:val="hybridMultilevel"/>
    <w:tmpl w:val="B7748D50"/>
    <w:lvl w:ilvl="0" w:tplc="9F7A86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330C"/>
    <w:multiLevelType w:val="hybridMultilevel"/>
    <w:tmpl w:val="02CA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D7822"/>
    <w:multiLevelType w:val="hybridMultilevel"/>
    <w:tmpl w:val="01F0C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9687F"/>
    <w:multiLevelType w:val="hybridMultilevel"/>
    <w:tmpl w:val="E7EE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7E45"/>
    <w:multiLevelType w:val="hybridMultilevel"/>
    <w:tmpl w:val="F99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3"/>
  </w:num>
  <w:num w:numId="6">
    <w:abstractNumId w:val="20"/>
  </w:num>
  <w:num w:numId="7">
    <w:abstractNumId w:val="12"/>
  </w:num>
  <w:num w:numId="8">
    <w:abstractNumId w:val="17"/>
  </w:num>
  <w:num w:numId="9">
    <w:abstractNumId w:val="14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21"/>
  </w:num>
  <w:num w:numId="15">
    <w:abstractNumId w:val="2"/>
  </w:num>
  <w:num w:numId="16">
    <w:abstractNumId w:val="1"/>
  </w:num>
  <w:num w:numId="17">
    <w:abstractNumId w:val="10"/>
  </w:num>
  <w:num w:numId="18">
    <w:abstractNumId w:val="19"/>
  </w:num>
  <w:num w:numId="19">
    <w:abstractNumId w:val="3"/>
  </w:num>
  <w:num w:numId="20">
    <w:abstractNumId w:val="22"/>
  </w:num>
  <w:num w:numId="21">
    <w:abstractNumId w:val="11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805"/>
    <w:rsid w:val="00051E3B"/>
    <w:rsid w:val="000646EB"/>
    <w:rsid w:val="00067DCC"/>
    <w:rsid w:val="00071CD3"/>
    <w:rsid w:val="000848F0"/>
    <w:rsid w:val="000E2975"/>
    <w:rsid w:val="0011251D"/>
    <w:rsid w:val="00113335"/>
    <w:rsid w:val="00113462"/>
    <w:rsid w:val="001140F7"/>
    <w:rsid w:val="001201C6"/>
    <w:rsid w:val="001313ED"/>
    <w:rsid w:val="001464E3"/>
    <w:rsid w:val="0016742C"/>
    <w:rsid w:val="00183CE5"/>
    <w:rsid w:val="00187C49"/>
    <w:rsid w:val="00191737"/>
    <w:rsid w:val="00195350"/>
    <w:rsid w:val="001B4738"/>
    <w:rsid w:val="001C00E8"/>
    <w:rsid w:val="001E0805"/>
    <w:rsid w:val="00201E58"/>
    <w:rsid w:val="00203D3C"/>
    <w:rsid w:val="00244CDD"/>
    <w:rsid w:val="00275FF0"/>
    <w:rsid w:val="002B0253"/>
    <w:rsid w:val="0033652A"/>
    <w:rsid w:val="003411C0"/>
    <w:rsid w:val="003471C3"/>
    <w:rsid w:val="003621AB"/>
    <w:rsid w:val="0037654F"/>
    <w:rsid w:val="003B3734"/>
    <w:rsid w:val="003F6DB0"/>
    <w:rsid w:val="00406DCF"/>
    <w:rsid w:val="00437BF2"/>
    <w:rsid w:val="00452398"/>
    <w:rsid w:val="00493F61"/>
    <w:rsid w:val="004C015A"/>
    <w:rsid w:val="004C1968"/>
    <w:rsid w:val="004C69B8"/>
    <w:rsid w:val="004D7FF3"/>
    <w:rsid w:val="004E23E1"/>
    <w:rsid w:val="00553658"/>
    <w:rsid w:val="0056503D"/>
    <w:rsid w:val="00573016"/>
    <w:rsid w:val="005C62CB"/>
    <w:rsid w:val="005D1339"/>
    <w:rsid w:val="00611043"/>
    <w:rsid w:val="00627292"/>
    <w:rsid w:val="006C247E"/>
    <w:rsid w:val="006C3095"/>
    <w:rsid w:val="00715CB5"/>
    <w:rsid w:val="00747341"/>
    <w:rsid w:val="00786AC8"/>
    <w:rsid w:val="007B2658"/>
    <w:rsid w:val="007D15DE"/>
    <w:rsid w:val="00850F44"/>
    <w:rsid w:val="00867DEF"/>
    <w:rsid w:val="008726A5"/>
    <w:rsid w:val="00891F22"/>
    <w:rsid w:val="008A62EA"/>
    <w:rsid w:val="008B7EE3"/>
    <w:rsid w:val="008C7D6E"/>
    <w:rsid w:val="008D4606"/>
    <w:rsid w:val="008E09DB"/>
    <w:rsid w:val="008F79AF"/>
    <w:rsid w:val="009515B2"/>
    <w:rsid w:val="009552AD"/>
    <w:rsid w:val="00957DD2"/>
    <w:rsid w:val="00A00A66"/>
    <w:rsid w:val="00A05219"/>
    <w:rsid w:val="00A505F8"/>
    <w:rsid w:val="00A750C7"/>
    <w:rsid w:val="00A77928"/>
    <w:rsid w:val="00A90042"/>
    <w:rsid w:val="00B6048C"/>
    <w:rsid w:val="00B86F5F"/>
    <w:rsid w:val="00B87E7C"/>
    <w:rsid w:val="00BA5D2A"/>
    <w:rsid w:val="00C319F5"/>
    <w:rsid w:val="00CF279D"/>
    <w:rsid w:val="00D1089F"/>
    <w:rsid w:val="00DA040A"/>
    <w:rsid w:val="00DA48A6"/>
    <w:rsid w:val="00DA4AFF"/>
    <w:rsid w:val="00DD4A66"/>
    <w:rsid w:val="00E47B7A"/>
    <w:rsid w:val="00F07441"/>
    <w:rsid w:val="00F56FE9"/>
    <w:rsid w:val="00F6097C"/>
    <w:rsid w:val="00F7282D"/>
    <w:rsid w:val="00F81323"/>
    <w:rsid w:val="00FD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4A3F2"/>
  <w15:docId w15:val="{CD89FF3A-2D63-4BE5-9138-6666588D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87C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C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7C4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37"/>
  </w:style>
  <w:style w:type="paragraph" w:styleId="Footer">
    <w:name w:val="footer"/>
    <w:basedOn w:val="Normal"/>
    <w:link w:val="FooterChar"/>
    <w:uiPriority w:val="99"/>
    <w:unhideWhenUsed/>
    <w:rsid w:val="0019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3691-D36B-4622-ABA4-F72757DD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khupenia</dc:creator>
  <cp:lastModifiedBy>Natia Kukuladze</cp:lastModifiedBy>
  <cp:revision>20</cp:revision>
  <dcterms:created xsi:type="dcterms:W3CDTF">2021-12-15T11:18:00Z</dcterms:created>
  <dcterms:modified xsi:type="dcterms:W3CDTF">2021-12-21T09:41:00Z</dcterms:modified>
</cp:coreProperties>
</file>